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07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Лабораторная работа № 9</w:t>
      </w:r>
    </w:p>
    <w:p w:rsidR="00511A14" w:rsidRPr="00511A14" w:rsidRDefault="00511A14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Автоматизация контроля температуры в камерных печах</w:t>
      </w:r>
    </w:p>
    <w:p w:rsidR="007C29E1" w:rsidRPr="00511A14" w:rsidRDefault="007C29E1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2407" w:rsidRDefault="00DE2407" w:rsidP="00511A14">
      <w:pPr>
        <w:spacing w:after="0" w:line="240" w:lineRule="auto"/>
        <w:ind w:left="180" w:right="-13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Цель работы: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изучение основных принципов действия систем автоматического регулирования температуры , возможностей и способов включения датчиков для контроля температуры, вторичных приборов, регулирующих и исполнительных органов.</w:t>
      </w:r>
    </w:p>
    <w:p w:rsidR="00511A14" w:rsidRPr="00511A14" w:rsidRDefault="00511A14" w:rsidP="00511A14">
      <w:pPr>
        <w:spacing w:after="0" w:line="240" w:lineRule="auto"/>
        <w:ind w:left="180" w:right="-13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pStyle w:val="ListParagraph"/>
        <w:numPr>
          <w:ilvl w:val="0"/>
          <w:numId w:val="45"/>
        </w:numPr>
        <w:shd w:val="clear" w:color="auto" w:fill="FFFFFF"/>
        <w:spacing w:after="0" w:line="240" w:lineRule="auto"/>
        <w:ind w:left="180" w:right="-13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Краткие теоретические сведения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</w:p>
    <w:p w:rsidR="00DE2407" w:rsidRPr="00511A14" w:rsidRDefault="007C29E1" w:rsidP="00511A14">
      <w:pPr>
        <w:shd w:val="clear" w:color="auto" w:fill="FFFFFF"/>
        <w:spacing w:after="0" w:line="240" w:lineRule="auto"/>
        <w:ind w:left="180" w:right="-13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1.1 </w:t>
      </w:r>
      <w:r w:rsidR="00DE2407"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Датчики температуры и измерительные приборы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Температура  – это условная статистическая величина, прямо пропорциональная средней кинетической энергии элементарных частиц вещества (молекул или атомов).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Для измерения температуры обычно используют изменение какого-либо физического свойства тела, однозначно зависящего от температуры и легко поддающегося измерению. К числу свойств, положенных в основу работы приборов для измерения температуры, относятся: объёмное расширение тел, изменение давления вещества в замкнутых объемах, возникновение термоэлектродвижущей силы, изменение электрического сопротивления проводников и полупроводников, интенсивность излучения нагретых тел и т.д.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Существуют контактные и бесконтактные методы измерения температуры. В первом случае имеет место надежный тепловой контакт чувствительного элемента прибора с объектом измерения. Во втором случае нет непосредственного контакта чувствительного элемента прибора с объектом измерения.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Приборы для измерения температуры контактным способом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Термометры расширения.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Принцип действия термометров расширения основан на изменении объема жидкости или линейных размеров твердых тел при изменении температуры. Применяются для местных измерений температур в пределах от –200 до +750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/>
        </w:rPr>
        <w:t>о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С. Погрешность измерения ±1%. Одним из представителей этой группы является жидкостный стеклянный термометр расширения. Принцип действия термометра основан на зависимости между температурой и объемом термометрической жидкости, заключенной в стеклянной оболочке. Наиболее широко в качестве термометрической жидкости используется ртуть. Применяют также органические заполнители: толуол, этиловый спирт, керосин и т.п. Ртуть по сравнению с другими жидкостями обладает следующими преимуществами: 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– не смачивает стекла;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– легко получается в химически чистом виде;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– при нормальном атмосферном давлении в широком интервале температур (от -38,86 до 358,70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/>
        </w:rPr>
        <w:t>о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С) остаётся жидкой;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– имея малую теплоёмкость, при нагревании почти не даёт инерционных запаздываний.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Недостатками ртути являются сравнительно небольшой температурный коэффициент расширения и осторожность при обращении с ней. Коэффициент расширения ртути β″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val="ru-RU"/>
        </w:rPr>
        <w:t>0-100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= 18</w:t>
      </w:r>
      <w:r w:rsidRPr="00511A14">
        <w:rPr>
          <w:rFonts w:ascii="Cambria Math" w:eastAsia="Times New Roman" w:hAnsi="Cambria Math" w:cs="Cambria Math"/>
          <w:bCs/>
          <w:color w:val="000000"/>
          <w:sz w:val="28"/>
          <w:szCs w:val="28"/>
          <w:lang w:val="ru-RU"/>
        </w:rPr>
        <w:t>⋅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10-5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/>
        </w:rPr>
        <w:t xml:space="preserve">о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/>
        </w:rPr>
        <w:t>-1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Манометрические  термометры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Принцип действия манометрического термометра основан на использовании зависимости между температурой и давлением термометрического вещества (газа, жидкости), заполняющего герметически замкнутую термосистему термометра. 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4D42D2" wp14:editId="74092324">
            <wp:extent cx="6076950" cy="3095625"/>
            <wp:effectExtent l="0" t="0" r="0" b="0"/>
            <wp:docPr id="98" name="Picture 98" descr="http://pp66.ru/uploadedFiles/images/3/1/1/5/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 descr="http://pp66.ru/uploadedFiles/images/3/1/1/5/clip_image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Рисунок 1. Манометрический термометр</w:t>
      </w:r>
    </w:p>
    <w:p w:rsidR="00511A14" w:rsidRDefault="00511A14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Принципиальная схема показывающего манометрического термометра приведена на рис.1 Термосистема состоит из термобаллона 1, капилляра 2 и манометрической одно или много витковой пружины 6. Капилляр соединяет термобаллон с неподвижным концом манометрической пружины. Подвижный конец пружины запаян и через шарнирное тягу 3, трибко-секторный механизм 7</w:t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связан со стрелкой прибора  5. При погружении термобаллона в среду, температура которой измеряется, изменяется давление термометрического вещества в замкнутой термосистеме, чувствительный элемент которой (манометрическая пружина) деформируется и её свободный конец перемещается. Данное изменение положения пружины преобразуется в соответствующее перемещение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регистрирующей стрелки относительно шкалы прибора 5. Поперечное сечение манометрической пружины, выполненной в виде полой металлической (сталь, латунь, бронза) изогнутой трубки, либо овальное, либо сложной формы с пережатым средним участком и двумя каналами каплевидной формы, что повышает её механическую прочность, уменьшает внутренний объём и снижает дополнительную температурную погрешность, связанную с изменением температуры окружающей среды.</w:t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Манометрические термометры просты по устройству, надежны в работе при отсутствии электропривода диаграммы – взрыво- и пожаробезопасны. С помощью этих приборов можно измерять температуру в диапазоне от –150 до 600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/>
        </w:rPr>
        <w:t>о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С. Класс точности – 1,0; 1,5; 2,5; 4,0.</w:t>
      </w:r>
    </w:p>
    <w:p w:rsidR="00DE2407" w:rsidRPr="00511A14" w:rsidRDefault="00DE2407" w:rsidP="00511A14">
      <w:pPr>
        <w:shd w:val="clear" w:color="auto" w:fill="FFFFFF"/>
        <w:tabs>
          <w:tab w:val="left" w:pos="10260"/>
          <w:tab w:val="left" w:pos="10350"/>
        </w:tabs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Для работы со вторичными приборами изготавливают манометрические термометры с электрическими или пневматическими преобразователями. Различают газовые, жидкостные и конденсационные (парожидкостные) манометрические термометры. Устройства манометрических термометры всех типов аналогичны. </w:t>
      </w:r>
    </w:p>
    <w:p w:rsidR="00DE2407" w:rsidRPr="00511A14" w:rsidRDefault="00DE2407" w:rsidP="00511A14">
      <w:pPr>
        <w:shd w:val="clear" w:color="auto" w:fill="FFFFFF"/>
        <w:tabs>
          <w:tab w:val="left" w:pos="10350"/>
          <w:tab w:val="left" w:pos="10440"/>
        </w:tabs>
        <w:spacing w:after="0" w:line="240" w:lineRule="auto"/>
        <w:ind w:left="180" w:right="-130" w:firstLine="6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Приборы изготавливаются различных модификаций: показывающие, самопишущие, с сигнальными и регулирующими устройствами, а также с выходными унифицированными сигналами для включения в систему автоматического контроля и регулирования. На показания манометрических термометров значительное влияние оказывают внешние условия: изменение температуры окружающего воздуха (дополнительная температурная погрешность), различная высота расположения термобаллона и пружины (гидростатическая погрешность), колебания атмосферного давления (барометрическая погрешность).</w:t>
      </w:r>
    </w:p>
    <w:p w:rsid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Термопреобразователь сопротивления (ТС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) представляет собой измерительный преобразователь с чувствительным элементом, который под воздействием температуры изменяет активное сопротивление электрическому току. Термометры сопротивления применяют в тех случаях, когда требуется повышенная точность измерений в пределах от  –200  до +650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/>
        </w:rPr>
        <w:t>о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С. Верхний температурный предел обусловлен механической и химической стойкостью материала, из которого изготовлено сопротивление. Изменение электросопротивления данного материала при изменении температуры характеризуется температурным коэффициентом сопротивления α (1/°С), который определяется по формуле:</w:t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ru-RU"/>
        </w:rPr>
        <w:t>α = (R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vertAlign w:val="subscript"/>
          <w:lang w:val="ru-RU"/>
        </w:rPr>
        <w:t>t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ru-RU"/>
        </w:rPr>
        <w:t xml:space="preserve"> – R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vertAlign w:val="subscript"/>
          <w:lang w:val="ru-RU"/>
        </w:rPr>
        <w:t>0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ru-RU"/>
        </w:rPr>
        <w:t>)/(R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vertAlign w:val="subscript"/>
          <w:lang w:val="ru-RU"/>
        </w:rPr>
        <w:t>0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ru-RU"/>
        </w:rPr>
        <w:t xml:space="preserve">·t),     </w:t>
      </w:r>
      <w:r w:rsid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(1)</w:t>
      </w:r>
      <w:r w:rsidRPr="00511A1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ru-RU"/>
        </w:rPr>
        <w:t xml:space="preserve">                                                                               </w:t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где </w:t>
      </w:r>
      <w:r w:rsidRPr="00511A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-RU"/>
        </w:rPr>
        <w:t xml:space="preserve">t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– температура материала, ºС; </w:t>
      </w:r>
      <w:r w:rsidRPr="00511A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-RU"/>
        </w:rPr>
        <w:t>R</w:t>
      </w:r>
      <w:r w:rsidRPr="00511A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vertAlign w:val="subscript"/>
          <w:lang w:val="ru-RU"/>
        </w:rPr>
        <w:t>0</w:t>
      </w:r>
      <w:r w:rsidRPr="00511A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-RU"/>
        </w:rPr>
        <w:t>, R</w:t>
      </w:r>
      <w:r w:rsidRPr="00511A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vertAlign w:val="subscript"/>
          <w:lang w:val="ru-RU"/>
        </w:rPr>
        <w:t>t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val="ru-RU"/>
        </w:rPr>
        <w:t xml:space="preserve">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– электросопротивление при 0 ºС и при температуре</w:t>
      </w:r>
      <w:r w:rsidRPr="00511A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-RU"/>
        </w:rPr>
        <w:t xml:space="preserve"> t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, Ом.</w:t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Этот коэффициент должен быть постоянным в широком интервале температур.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В комплект ТС входят чувствительный элемент, соединительные провода, источник питания и прибор, измеряющий активное сопротивление и проградуированный в единицах измерения температуры. Чувствительный элемент ТС может быть выполнен из проводникового или полупроводникового материала. Недостатками термометров сопротивления являются: необходимость источника 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питания, значительная инерционность, измерение температуры не в точке, а в определенном объеме.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Технические термометры (тип ТСП) чаще всего выполняются в конструктивной форме, показанной на рис. 2.</w:t>
      </w:r>
    </w:p>
    <w:p w:rsidR="00DE2407" w:rsidRPr="00511A14" w:rsidRDefault="00DE2407" w:rsidP="00511A14">
      <w:pPr>
        <w:shd w:val="clear" w:color="auto" w:fill="FFFFFF"/>
        <w:tabs>
          <w:tab w:val="left" w:pos="10350"/>
        </w:tabs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960667" wp14:editId="1F806DAB">
            <wp:extent cx="1352550" cy="419100"/>
            <wp:effectExtent l="0" t="0" r="0" b="0"/>
            <wp:docPr id="99" name="Picture 99" descr="http://www.physicexperts.ru/images/books/607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http://www.physicexperts.ru/images/books/607/image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FC0134" wp14:editId="0AC6F7B1">
            <wp:extent cx="1171575" cy="3943350"/>
            <wp:effectExtent l="0" t="0" r="0" b="0"/>
            <wp:docPr id="100" name="Picture 100" descr="http://www.physicexperts.ru/images/books/607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http://www.physicexperts.ru/images/books/607/image01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="007C29E1"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11A14" w:rsidRDefault="00511A14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C29E1" w:rsidRPr="00511A14" w:rsidRDefault="007C29E1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Рисунок 2.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Конструктивная схема платиновых тер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softHyphen/>
        <w:t>мометров сопротивле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softHyphen/>
        <w:t>ния: а — схема бифилярной на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softHyphen/>
        <w:t>мотки проволоки / на слю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softHyphen/>
        <w:t>дяную пластинку 2; б—чув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softHyphen/>
        <w:t>ствительный элемент тер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softHyphen/>
        <w:t xml:space="preserve">мометра в арматуре 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Неизолированную платиновую проволоку 1 диаметром 0,07 мм бифилярно наматывают на слюдяную пластинку 2 с зубчатыми краями. Бифилярная намотка необхо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дима для того, чтобы исключить появле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ние индуктивного сопротивления. Пла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стинка с намотанной на ней платиновой проволокой покрывается с двух сторон слюдяными пластинками таких же разме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ров. Все три пластинки скрепляются се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ребряной лентой 4 в пакет. К каждому концу платиновой проволоки приварива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ется подводящий провод 3 из серебра диаметром 1 мм. Подводящие провода изолируются фарфоровыми бусами 5 и присоединяются к зажимам на головке термометра. Такой чувствительный эле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мент помещают в тонкостенную алюми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ниевую трубку 6, в нижней части которой расположен массивный вкладыш 7 с плоской прорезью для чув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ствительного элемента. Вкладыш улучша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ет условия 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теплопередачи от трубки к чувствительному элементу. Алюминие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вую трубку вместе с подводящими прово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дами помещают во внешний защитный чехол 8, выполняемый обычно из сталь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ной трубы. Внешний вид и размеры термометров такие же, как и у термоэлектрических термометров. Длина чувст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вительного элемента во всех конструк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>циях обычно не меньше 90—100 мм.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27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Термоэлектрические преобразователии или 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>термопары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- это термоэлектрические контактные датчики, которые состоят из двух разных по физическим свойствам проводников и соединений этих проводников (пар). Термопары не требуют внешнего источника питания и сами вырабатывают напряжение в зависимости от изменения температуры. Это надежные и недорогие датчики температуры, широко используемые в различных измерительных системах. Термопары являются единственными температурными датчиками, позволяющими измерять сверхвысокие температуры (до +2300°С). Кроме того, термопары имеют высокую линейность и точность измерений.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Принцип действия термопары основан на явлении возникновения контактной разности потенциалов при соприкосновении двух различных металлов. Причиной этого являются неодинаковые значения работ выхода электронов и различные значения концентрации свободных электронов в соприкасающихся металлах. 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Термопара состоит из двух металлов, сваренных на одном конце. Эта часть ее помещается в месте замера температуры. Два свободных конца подключаются к измерительной схеме (милливольтметру).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Если спай двух металлов А и В (термопара) имеет температуру </w:t>
      </w:r>
      <w:r w:rsidRPr="00511A14">
        <w:rPr>
          <w:rFonts w:ascii="Times New Roman" w:hAnsi="Times New Roman" w:cs="Times New Roman"/>
          <w:i/>
          <w:sz w:val="28"/>
          <w:szCs w:val="28"/>
        </w:rPr>
        <w:t>T</w:t>
      </w:r>
      <w:r w:rsidRPr="00511A14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а свободные (неспаянные) концы темпера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туру </w:t>
      </w:r>
      <w:r w:rsidRPr="00511A14">
        <w:rPr>
          <w:rFonts w:ascii="Times New Roman" w:hAnsi="Times New Roman" w:cs="Times New Roman"/>
          <w:i/>
          <w:sz w:val="28"/>
          <w:szCs w:val="28"/>
        </w:rPr>
        <w:t>T</w:t>
      </w:r>
      <w:r w:rsidRPr="00511A14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, причем </w:t>
      </w:r>
      <w:r w:rsidRPr="00511A14">
        <w:rPr>
          <w:rFonts w:ascii="Times New Roman" w:hAnsi="Times New Roman" w:cs="Times New Roman"/>
          <w:i/>
          <w:sz w:val="28"/>
          <w:szCs w:val="28"/>
        </w:rPr>
        <w:t>T</w:t>
      </w:r>
      <w:r w:rsidRPr="00511A14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i/>
          <w:sz w:val="28"/>
          <w:szCs w:val="28"/>
          <w:lang w:val="ru-RU"/>
        </w:rPr>
        <w:t>&gt;</w:t>
      </w:r>
      <w:r w:rsidRPr="00511A14">
        <w:rPr>
          <w:rFonts w:ascii="Times New Roman" w:hAnsi="Times New Roman" w:cs="Times New Roman"/>
          <w:i/>
          <w:sz w:val="28"/>
          <w:szCs w:val="28"/>
        </w:rPr>
        <w:t>T</w:t>
      </w:r>
      <w:r w:rsidRPr="00511A14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то между свободными концами возникает термоЭДС: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i/>
          <w:position w:val="-10"/>
          <w:sz w:val="28"/>
          <w:szCs w:val="28"/>
          <w:lang w:val="ru-RU" w:eastAsia="ru-RU"/>
        </w:rPr>
        <w:object w:dxaOrig="174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7.25pt" o:ole="" fillcolor="window">
            <v:imagedata r:id="rId10" o:title=""/>
          </v:shape>
          <o:OLEObject Type="Embed" ProgID="Equation.3" ShapeID="_x0000_i1025" DrawAspect="Content" ObjectID="_1431961194" r:id="rId11"/>
        </w:objec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11A14"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511A1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(2)</w:t>
      </w:r>
      <w:r w:rsidR="00511A14"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511A14">
        <w:rPr>
          <w:rFonts w:ascii="Times New Roman" w:eastAsia="Times New Roman" w:hAnsi="Times New Roman" w:cs="Times New Roman"/>
          <w:position w:val="-30"/>
          <w:sz w:val="28"/>
          <w:szCs w:val="28"/>
          <w:lang w:val="ru-RU" w:eastAsia="ru-RU"/>
        </w:rPr>
        <w:object w:dxaOrig="1575" w:dyaOrig="705">
          <v:shape id="_x0000_i1026" type="#_x0000_t75" style="width:78.75pt;height:35.25pt" o:ole="" fillcolor="window">
            <v:imagedata r:id="rId12" o:title=""/>
          </v:shape>
          <o:OLEObject Type="Embed" ProgID="Equation.3" ShapeID="_x0000_i1026" DrawAspect="Content" ObjectID="_1431961195" r:id="rId13"/>
        </w:objec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– коэффициент термоЭДС или относительная удельная термоЭДС, </w:t>
      </w:r>
      <w:r w:rsidRPr="00511A14">
        <w:rPr>
          <w:rFonts w:ascii="Times New Roman" w:hAnsi="Times New Roman" w:cs="Times New Roman"/>
          <w:sz w:val="28"/>
          <w:szCs w:val="28"/>
        </w:rPr>
        <w:t>k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– постоянная Больцмана, е – заряд электрона, </w:t>
      </w:r>
      <w:r w:rsidRPr="00511A14">
        <w:rPr>
          <w:rFonts w:ascii="Times New Roman" w:hAnsi="Times New Roman" w:cs="Times New Roman"/>
          <w:sz w:val="28"/>
          <w:szCs w:val="28"/>
        </w:rPr>
        <w:t>n</w:t>
      </w:r>
      <w:r w:rsidRPr="00511A1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511A14">
        <w:rPr>
          <w:rFonts w:ascii="Times New Roman" w:hAnsi="Times New Roman" w:cs="Times New Roman"/>
          <w:sz w:val="28"/>
          <w:szCs w:val="28"/>
        </w:rPr>
        <w:t>n</w:t>
      </w:r>
      <w:r w:rsidRPr="00511A1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– концентрации свободных электронов в соприкасающихся металлах.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Наиболее распространены термопары платино-платинородиевые (ПП), хромель-алюминиевые (ХА), хромель-копелевые (ХК), железоконстантовые (ЖК), алюмелевые. Термопары пригодны для измерения температур в диапазоне от 0 до 2300°</w:t>
      </w:r>
      <w:r w:rsidRPr="00511A14">
        <w:rPr>
          <w:rFonts w:ascii="Times New Roman" w:hAnsi="Times New Roman" w:cs="Times New Roman"/>
          <w:sz w:val="28"/>
          <w:szCs w:val="28"/>
        </w:rPr>
        <w:t>C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, и в области низких температур до -200°</w:t>
      </w:r>
      <w:r w:rsidRPr="00511A14">
        <w:rPr>
          <w:rFonts w:ascii="Times New Roman" w:hAnsi="Times New Roman" w:cs="Times New Roman"/>
          <w:sz w:val="28"/>
          <w:szCs w:val="28"/>
        </w:rPr>
        <w:t>C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6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Схемы подключения термопар к измерительному прибору показаны на рис.3. В реальной практике в большинстве случаев используют вторую схему, где измерительный прибор включается в разрыв одного из термоэлектродов. Подобное подключение позволяет компенсировать ненужную термоЭДС, возникающую в точках подключения термоэлектродов к проводам, ведущим к прибору. Эти точки в 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lastRenderedPageBreak/>
        <w:t>случае первой схемы хотя и находятся при одинаковой температуре, но соединяют разные по физическим свойствам проводники (например, медь-железо и медь-константан, если соединительные провода медные), в результате чего в них может возникать дополнительная нескомпенсированная термоЭДС, влияющая на результаты измерения. Термопара на основе такой схемы подключения называется дифференциальной.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6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Следует отметить, что схема подключения может содержать и большее количество спаев, чем два. Такие схемы могут использоваться для измерения, например, средней температуры объекта по нескольким точкам замера.</w:t>
      </w:r>
    </w:p>
    <w:p w:rsidR="00DE2407" w:rsidRPr="00511A14" w:rsidRDefault="00DE2407" w:rsidP="00511A14">
      <w:pPr>
        <w:tabs>
          <w:tab w:val="left" w:pos="10350"/>
        </w:tabs>
        <w:spacing w:after="0" w:line="240" w:lineRule="auto"/>
        <w:ind w:left="180" w:right="-130" w:firstLine="6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Для расчета суммарной термоЭДС в цепи дифференциальной термопары необходимо знать как минимум температуру одного из спаев. Раньше холодные спаи опускались в сосуды с тающим льдом для поддержания их температуры, равной 0°</w:t>
      </w:r>
      <w:r w:rsidRPr="00511A14">
        <w:rPr>
          <w:rFonts w:ascii="Times New Roman" w:hAnsi="Times New Roman" w:cs="Times New Roman"/>
          <w:sz w:val="28"/>
          <w:szCs w:val="28"/>
        </w:rPr>
        <w:t>C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(отсюда появилось название «холодные спаи»), но это очень неудобно, а для многих практических схем и вовсе невозможно. Сейчас обычно температура холодного спая контролируется дополнительным детектором (например, терморезистором).</w:t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</w:rPr>
      </w:pP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1905F0" wp14:editId="71058A59">
            <wp:extent cx="3076575" cy="2105025"/>
            <wp:effectExtent l="0" t="0" r="0" b="0"/>
            <wp:docPr id="101" name="Picture 101" descr="termop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 descr="termopar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sz w:val="28"/>
          <w:szCs w:val="28"/>
          <w:lang w:val="ru-RU"/>
        </w:rPr>
        <w:t>Рис</w:t>
      </w:r>
      <w:r w:rsidR="007C29E1"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унок 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C29E1" w:rsidRPr="00511A1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Способы подключения термопары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В качестве измерительных приборов ТС применяют уравновешенные (неуравновешенные) мосты и логометры. Автоматические уравновешенные мосты широко используются для измерения и регистрации температуры в комплекте с ТС, а также других параметров, изменения, значения которых могут быть преобразованы в изменение активного сопротивления. Их характеризуют высокая точность и возможность использования в системах автоматического регулирования. Они выпускаются различных модификаций одно- и многоточечные, с дисковой иленточной диаграммой, с дисковой и ленточной диаграммой, сигнальными устройствами и др.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A14"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 wp14:anchorId="7C996114" wp14:editId="232E3A13">
            <wp:extent cx="3876675" cy="2362200"/>
            <wp:effectExtent l="0" t="0" r="0" b="0"/>
            <wp:docPr id="102" name="Picture 102" descr="Прибор КСМ3-ПИ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 descr="Прибор КСМ3-ПИ10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E2407" w:rsidRPr="00511A14" w:rsidRDefault="007C29E1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Рисунок</w:t>
      </w:r>
      <w:r w:rsidR="00DE2407"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4</w:t>
      </w:r>
      <w:r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 w:rsidR="00DE2407"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DE2407" w:rsidRPr="00511A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Принципиальная схема автоматического моста для измерения температуры.</w:t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автоматических уравновешенных мостах используется четырехплечная мостовая схема. На рис. 4 обозначены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1,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2,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3,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 – сопротивления плеч моста; </w:t>
      </w:r>
      <w:proofErr w:type="spellStart"/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Rt</w:t>
      </w:r>
      <w:proofErr w:type="spellEnd"/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терморезистор;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 – сопротивление линии (место измерения температуры может находиться на значительном расстоянии от прибора);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рп – полное сопротивление реохорда;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 – сопротивление, определяемое пределом измерения моста;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U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 – напряжение источника питания;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огр – сопротивление, ограничивающее ток в плечах мостовой схемы.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 основным свойствам схемы автоматического уравновешенного моста, показанной на рис. 4, относятся: высокая чувствительность; компенсация влияния температурных изменений сопротивлений соединительных проводов (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л); возможность расширения пределов измерения шунтированием реохорда сопротивлением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 (без потери линейности шкалы).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Автоматические мосты, выполненные по схеме рис. 4, имеют уменьшенное влияние внешних наводок (третий соединительный провод входит в диагональ источника питания, а не в усилитель).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Самонагрев термометра устраняется соответствующим выбором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огр (для устранения погрешности от самонагрева ток в термометре не должен превышать 7 – 8 мА). Нестабильность переходного сопротивления контакта движка реохорда не вносит погрешности в измерения, так как оно включено последовательно с большим по величине входным сопротивлением усилителя. Термо- и контактная ЭДС устраняются при питании схемы моста переменным напряжением.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63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511A14" w:rsidRDefault="00511A14" w:rsidP="00511A14">
      <w:pPr>
        <w:shd w:val="clear" w:color="auto" w:fill="FFFFFF"/>
        <w:spacing w:after="0" w:line="240" w:lineRule="auto"/>
        <w:ind w:left="450" w:right="-13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511A14" w:rsidRDefault="00511A14" w:rsidP="00511A14">
      <w:pPr>
        <w:shd w:val="clear" w:color="auto" w:fill="FFFFFF"/>
        <w:spacing w:after="0" w:line="240" w:lineRule="auto"/>
        <w:ind w:left="450" w:right="-13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DE2407" w:rsidRPr="00511A14" w:rsidRDefault="007C29E1" w:rsidP="00511A14">
      <w:pPr>
        <w:shd w:val="clear" w:color="auto" w:fill="FFFFFF"/>
        <w:spacing w:after="0" w:line="240" w:lineRule="auto"/>
        <w:ind w:left="450" w:right="-13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1.2. </w:t>
      </w:r>
      <w:r w:rsidR="00DE2407" w:rsidRPr="00511A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Автоматическое регулирование температуры</w:t>
      </w:r>
    </w:p>
    <w:p w:rsidR="007C29E1" w:rsidRPr="00511A14" w:rsidRDefault="00DE2407" w:rsidP="00511A14">
      <w:pPr>
        <w:shd w:val="clear" w:color="auto" w:fill="FFFFFF"/>
        <w:spacing w:after="0" w:line="240" w:lineRule="auto"/>
        <w:ind w:left="180" w:right="-130" w:firstLine="81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печах сопротивления в подавляющем большинстве случаев применяется простейший вид регулирования температуры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двухпозиционное регулирование, при ко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тором исполнительный элемент системы регулирова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ния – контактор имеет лишь два крайних положения: «включено» и «выключено». Во включенном состоянии температура печи растет, так как ее мощность всегда выбирается с запасом, и соответствующая ей установив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шаяся температура значительно превосходит ее рабочую температуру. В выключенном состоянии температура пе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чи снижается по экспоненциальной кривой. Для идеали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зированного случая, когда в системе регулятор - печь отсутствует динамическое запаздывание, работа двухпозиционного регулятора показана на рисунке 4, на кото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ром в верхней части дана зависимость температуры пе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чи от времени, а в нижней - соответствующее изменение ее мощности. При разогреве печи вначале ее мощность будет постоянной и равной номинальной, поэтому ее температура будет расти до точки 1, когда она достиг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 xml:space="preserve">нет значения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зад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+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∆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где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EA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+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∆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EA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+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EA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∆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EA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– зона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чувствительности регулятора. В этот момент регулятор сработает, контактор отключит печь и ее мощность упа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дет до нуля. Вследствие этого температура печи начнет уменьшаться по кривой 1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 до тех пор, пока не будет достигнута нижняя граница зоны нечувствительности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зад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–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∆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В этот момент произойдет новое включение печи, и ее температура вновь начнет увеличиваться.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769D7B" wp14:editId="44844276">
            <wp:extent cx="3724275" cy="2105025"/>
            <wp:effectExtent l="0" t="0" r="0" b="0"/>
            <wp:docPr id="103" name="Picture 103" descr="http://lib.convdocs.org/pars_docs/refs/41/40819/40819_html_m41aef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http://lib.convdocs.org/pars_docs/refs/41/40819/40819_html_m41aef6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7C29E1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Рисунок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</w:t>
      </w:r>
      <w:r w:rsidR="007C29E1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511A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Идеализиров</w:t>
      </w:r>
      <w:r w:rsidR="0035135A" w:rsidRPr="00511A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анная схема работы двухпозицион</w:t>
      </w:r>
      <w:r w:rsidRPr="00511A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ного регулятора температуры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 w:firstLine="45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="007C29E1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   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Таким образом, процесс регулирования температуры печи по двухпозиционному принципу заключается в ее изменении по пилообразной кривой около заданного значения в пределах интервалов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+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∆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–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∆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определяе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мых зоной нечувствительности регулятора. Средняя мощность печи зависит от соотношения интервалов вре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 xml:space="preserve">мени ее включенного состояния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4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выключенного со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 xml:space="preserve">стояния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4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По мере прогрева печи и загрузки кривая нагрева печи будет идти круче, а кривая остывания пе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 xml:space="preserve">чи – положе, поэтому отношение периодов цикла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4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1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4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будет уменьшаться, а следовательно, будет падать и средняя мощность Р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ср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При двухпозиционном регули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ровании средняя мощность печи все время приводится в соответствие с мощностью, необходимой для поддержания постоянной температуры.</w:t>
      </w:r>
      <w:r w:rsidR="007C29E1"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Зона нечувствительности современных терморегуля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торов может быть сделана весьма малой и доведена до 0,1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÷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0,2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°С. Однако действительные колебания темпера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туры печи могут быть во много раз большими из-за динамического запаздывания в системе регулятор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печь. Основным источником этого запаздывания является инер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ция датчика 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термопары, особенно если она снабжена двумя защитными чехлами: керамическим и металличе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ским. Чем больше это запаздывание, тем больше коле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бания температуры нагревателя превышают зону нечув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ствительности регулятора. Кроме того, амплитуды этих колебаний очень сильно зависят от избытка мощности печи. Чем больше мощность включения печи превышает среднюю мощность, тем больше эти колебания.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Колебания температуры нагревателей при двухпозиционном регулировании велики, так как масса и тепло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вая инерция нагревателей сравнительно малы. В других расположенных в камере печи элементах колебания температуры меньше, особенно у теплотехнически мас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сивных тел, у которых падающий на поверхность тепло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вой поток, излучаемый нагревателями, интенсивно по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глощается телом, что ограничивает повышение темпера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туры поверхности. Вследствие этого теплотехнически массивная загрузка печи не испытывает значительных колебаний температуры. Однако колебания температуры загрузки значительны и вредны, если эта загрузка теплотехнически тонкая, например тонкая лента или проволока. Так, в протяжных печах для нагрева ленты или проволоки при двухпозиционном регулировании бу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дет наблюдаться неравномерный (полосатый) нагрев. При больших скоростях одни участки ленты пройдут че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рез печь в период, когда ее нагреватели будут включе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ны, другие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во</w:t>
      </w: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время их отключения; ясно, что первые участки в результате будут нагреты больше, чем вторые.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Для того чтобы свести до минимума такие колебания температуры загрузки, необходимо повысить чувстви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тельность регулирующего прибора, уменьшить инерцию (постоянную времени) датчика и запас мощности. Как уже говорилось, чувствительность современных автома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тических потенциометров очень высока и может удовлет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ворить любые требования. Инерция датчика, наоборот, велика. Так, стандартная термопара в фарфоровом на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конечнике с защитным чехлом имеет запаздывание око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ло 20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÷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60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с. Поэтому в тех случаях, когда колебания температуры недопустимы, в качестве датчиков приме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няют незащищенные термоэлементы с открытым концом. Это, однако, не всегда возможно ввиду возможных ме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ханических повреждений датчика, а также попадания в приборы через термоэлемент токов утечки, вызываю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щих неправильную их работу. Можно достичь уменьше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ния запаса мощности, если печь не включать и выклю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чать, а переключать с одной ступени мощности на дру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 xml:space="preserve">гую, причем высшая ступень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должна быть лишь нена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много больше потребляемой печью мощности, а низ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шая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ненамного меньше. В этом случае кривые нагре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ва печи и ее остывания будут очень пологими, а температура почти не будет выходить за пределы зоны нечув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ствительности прибора.</w:t>
      </w:r>
      <w:r w:rsidR="007C29E1"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Для того чтобы осуществить такое переключение с одной ступени мощности на другую, необходимо иметь возможность плавно или ступенями регулировать мощ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ность печи. Такое регулирование может быть осуществлено одним из следующих способов: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переключением нагревателей печи, например, с «треугольника» на «звезду». Такое весьма грубое регу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лирование связано с нарушением равномерности темпе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ратуры и применяется лишь в бытовых электронагревательных приборах;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включением последовательно с печью регулируемо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го активного или реактивного сопротивления. Этот спо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соб связан с очень большими потерями энергии или сни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жением коэффициента мощности установки;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питанием печи через регулировочный трансформа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тор или автотрансформатор с переключением печи на разные ступени напряжения. Здесь регулирование также ступенчатое и сравнительно грубое, так как регулирует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ся питающее напряжение, а мощность печи пропорцио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нальна квадрату этого напряжения. Кроме того, имеют место дополнительные потери (в трансформаторе) и сни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жение коэффициента мощности;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фазовым регулированием с помощью полупроводни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ковых приборов. В этом случае питание печи осущест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вляется через тиристоры, угол включения которых изме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няется системой управления. Таким путем можно полу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чить плавное регулирование мощности печи в широких пределах почти без дополнительных потерь, используя непрерывные методы регулирования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пропорциональ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ный, интегральный, пропорционально-интегральный. В соответствии с этими методами для каждого момента времени должно выполняться соответствие поглощаемой печью мощности и мощности, выделяемой в печи.</w:t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Приборное оформление, настройка и эксплуатация, систем непрерывного автоматического регулирования температурного режима намного сложнее, чем при по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softHyphen/>
        <w:t>зиционном методе. Кроме того, всякие изменения этой мощности (открытие дверцы, повышенные потери, изменение параметров нагреваемых деталей в печах непрерывного действия) вызывают колебательные переходные режимы, в течение которых меняется и регулируемая температура.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</w:p>
    <w:p w:rsidR="00DE2407" w:rsidRPr="00511A14" w:rsidRDefault="00DE2407" w:rsidP="00511A14">
      <w:pPr>
        <w:pStyle w:val="ListParagraph"/>
        <w:numPr>
          <w:ilvl w:val="0"/>
          <w:numId w:val="45"/>
        </w:numPr>
        <w:spacing w:after="0" w:line="240" w:lineRule="auto"/>
        <w:ind w:right="-13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Методика выполнения работы</w:t>
      </w:r>
    </w:p>
    <w:p w:rsidR="00DE2407" w:rsidRPr="00511A14" w:rsidRDefault="00DE2407" w:rsidP="00511A14">
      <w:pPr>
        <w:spacing w:after="0" w:line="240" w:lineRule="auto"/>
        <w:ind w:left="180" w:right="-130" w:firstLine="6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Работа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проводится на базе лабораторной печи </w:t>
      </w:r>
      <w:r w:rsidRPr="00511A14">
        <w:rPr>
          <w:rFonts w:ascii="Times New Roman" w:hAnsi="Times New Roman" w:cs="Times New Roman"/>
          <w:b/>
          <w:sz w:val="28"/>
          <w:szCs w:val="28"/>
        </w:rPr>
        <w:t>SNOL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6,7/1300, 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>принципиальная электрическая схема которой приведена на рис.6.</w:t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F0C842C" wp14:editId="6E373784">
            <wp:extent cx="4086225" cy="3629025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407" w:rsidRPr="00511A14" w:rsidRDefault="00DE2407" w:rsidP="00511A14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bCs/>
          <w:iCs/>
          <w:color w:val="000000"/>
          <w:sz w:val="28"/>
          <w:szCs w:val="28"/>
          <w:lang w:val="ru-RU"/>
        </w:rPr>
        <w:t>Рис</w:t>
      </w:r>
      <w:r w:rsidR="00F1616B" w:rsidRPr="00511A14">
        <w:rPr>
          <w:rFonts w:ascii="Times New Roman" w:hAnsi="Times New Roman" w:cs="Times New Roman"/>
          <w:bCs/>
          <w:iCs/>
          <w:color w:val="000000"/>
          <w:sz w:val="28"/>
          <w:szCs w:val="28"/>
          <w:lang w:val="ru-RU"/>
        </w:rPr>
        <w:t>унок</w:t>
      </w:r>
      <w:r w:rsidRPr="00511A14">
        <w:rPr>
          <w:rFonts w:ascii="Times New Roman" w:hAnsi="Times New Roman" w:cs="Times New Roman"/>
          <w:bCs/>
          <w:iCs/>
          <w:color w:val="000000"/>
          <w:sz w:val="28"/>
          <w:szCs w:val="28"/>
          <w:lang w:val="ru-RU"/>
        </w:rPr>
        <w:t xml:space="preserve"> 6.</w:t>
      </w:r>
      <w:r w:rsidRPr="00511A1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ru-RU"/>
        </w:rPr>
        <w:t xml:space="preserve"> Схема электрическая принципиальная(</w:t>
      </w:r>
      <w:r w:rsidRPr="00511A1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SNOL</w:t>
      </w:r>
      <w:r w:rsidRPr="00511A1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ru-RU"/>
        </w:rPr>
        <w:t xml:space="preserve"> 6,7/1300)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</w:pPr>
      <w:proofErr w:type="gramStart"/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</w:rPr>
        <w:t>FU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-вставка плавкая (1А); 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</w:rPr>
        <w:t>QF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- автом.</w:t>
      </w:r>
      <w:proofErr w:type="gramEnd"/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выключатель; 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</w:rPr>
        <w:t>R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1.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</w:rPr>
        <w:t>R</w:t>
      </w:r>
      <w:r w:rsidRPr="00511A14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2-</w:t>
      </w:r>
      <w:r w:rsidRPr="00511A14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резистор; </w:t>
      </w:r>
      <w:r w:rsidRPr="00511A14">
        <w:rPr>
          <w:rFonts w:ascii="Times New Roman" w:hAnsi="Times New Roman" w:cs="Times New Roman"/>
          <w:color w:val="000000"/>
          <w:spacing w:val="2"/>
          <w:sz w:val="28"/>
          <w:szCs w:val="28"/>
        </w:rPr>
        <w:t>QS</w:t>
      </w:r>
      <w:r w:rsidRPr="00511A14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-микровыключатель; ЕК2-нагревательный элемент; 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ХР-шнур армированный; 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</w:rPr>
        <w:t>VS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1,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</w:rPr>
        <w:t>VS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2- тиристор; 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</w:rPr>
        <w:t>HL</w:t>
      </w:r>
      <w:r w:rsidRPr="00511A14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-индикатор; КМ-пускатель электромагнитный; С1,С2-конденсатор; М-вентилятор; 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Р-регулятор температуры 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OMRON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E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5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CK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-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T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(или 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E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5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CN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, ТП-303, ТП-300); ВК- термопора типа "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</w:rPr>
        <w:t>S</w:t>
      </w:r>
      <w:r w:rsidRPr="00511A14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".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(*для регулятора </w:t>
      </w:r>
      <w:r w:rsidRPr="00511A14">
        <w:rPr>
          <w:rFonts w:ascii="Times New Roman" w:hAnsi="Times New Roman" w:cs="Times New Roman"/>
          <w:color w:val="000000"/>
          <w:spacing w:val="6"/>
          <w:sz w:val="28"/>
          <w:szCs w:val="28"/>
        </w:rPr>
        <w:t>E</w:t>
      </w:r>
      <w:r w:rsidRPr="00511A14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5</w:t>
      </w:r>
      <w:r w:rsidRPr="00511A14">
        <w:rPr>
          <w:rFonts w:ascii="Times New Roman" w:hAnsi="Times New Roman" w:cs="Times New Roman"/>
          <w:color w:val="000000"/>
          <w:spacing w:val="6"/>
          <w:sz w:val="28"/>
          <w:szCs w:val="28"/>
        </w:rPr>
        <w:t>CN</w:t>
      </w:r>
      <w:r w:rsidRPr="00511A14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; **для регулятора ТП-303, ТП-300; </w:t>
      </w:r>
      <w:r w:rsidRPr="00511A14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***перемычка А4-В4 только для регулятора ТП-300)</w:t>
      </w:r>
    </w:p>
    <w:p w:rsidR="0002558A" w:rsidRDefault="0002558A" w:rsidP="0002558A">
      <w:pPr>
        <w:spacing w:after="0" w:line="240" w:lineRule="auto"/>
        <w:ind w:left="180" w:right="-130" w:firstLine="44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02558A" w:rsidRPr="00511A14" w:rsidRDefault="0002558A" w:rsidP="0002558A">
      <w:pPr>
        <w:spacing w:after="0" w:line="240" w:lineRule="auto"/>
        <w:ind w:left="180" w:right="-130" w:firstLine="44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Работу необходимо выполнять в следующей последовательности :</w:t>
      </w:r>
    </w:p>
    <w:p w:rsidR="0002558A" w:rsidRPr="00511A14" w:rsidRDefault="0002558A" w:rsidP="0002558A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а)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ознакомиться с устройством, электрической схемой и принципом работы печи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b/>
          <w:sz w:val="28"/>
          <w:szCs w:val="28"/>
        </w:rPr>
        <w:t>SNOL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6,7/1300;</w:t>
      </w:r>
    </w:p>
    <w:p w:rsidR="0002558A" w:rsidRPr="00511A14" w:rsidRDefault="0002558A" w:rsidP="0002558A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б) подать напряжение на лабораторную печь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b/>
          <w:sz w:val="28"/>
          <w:szCs w:val="28"/>
        </w:rPr>
        <w:t>SNOL</w:t>
      </w:r>
      <w:r w:rsidRPr="00511A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6,7/1300,</w:t>
      </w:r>
      <w:r w:rsidRPr="00511A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включив выключатель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QF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при этом загорится сигнальная лампа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HL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  <w:r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в) задать температуру нагрева печи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1000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С; </w:t>
      </w:r>
    </w:p>
    <w:p w:rsidR="0002558A" w:rsidRPr="00511A14" w:rsidRDefault="0002558A" w:rsidP="0002558A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г) фиксировать время нагрева через каждые 100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о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(100, 200, 300 и т.д.) вплоть до достижения заданной температуры, данные занести в таблицу 1;</w:t>
      </w:r>
    </w:p>
    <w:p w:rsidR="0002558A" w:rsidRPr="00511A14" w:rsidRDefault="0002558A" w:rsidP="0002558A">
      <w:pPr>
        <w:spacing w:after="0" w:line="240" w:lineRule="auto"/>
        <w:ind w:left="180" w:right="-13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д) после достижения заданной температуры фиксировать время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нахождения печи во включенном состоянии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вкл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в выключенном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выкл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 также показатели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максимальной Т</w:t>
      </w:r>
      <w:r w:rsidRPr="005B4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max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минимальной </w:t>
      </w: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температур</w:t>
      </w:r>
      <w:r w:rsidRPr="005B4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B4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min</w:t>
      </w:r>
      <w:proofErr w:type="spellEnd"/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течение 10 циклов, значения времени и температуры занести в таблицу 2;</w:t>
      </w:r>
    </w:p>
    <w:p w:rsidR="00F87490" w:rsidRDefault="0080465C" w:rsidP="005B46D7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е) </w:t>
      </w:r>
      <w:r w:rsidR="005B46D7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 окончании проведения эксперимента снять питание с лабораторной установки, отключив автоматический выключатель </w:t>
      </w:r>
      <w:r w:rsidR="005B46D7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QF</w:t>
      </w:r>
      <w:r w:rsidR="005B46D7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  <w:r w:rsidR="005B46D7" w:rsidRPr="00511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E2407" w:rsidRPr="00511A1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5B46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ж</w:t>
      </w:r>
      <w:r w:rsidR="0034631C" w:rsidRPr="00511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) </w:t>
      </w:r>
      <w:r w:rsidR="00F87490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построить графическую зависимость изменения мощности печи от времени Р = </w:t>
      </w:r>
      <w:r w:rsidR="00F87490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F87490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="00F87490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),</w:t>
      </w:r>
      <w:r w:rsidR="00F87490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</w:t>
      </w:r>
      <w:r w:rsidR="00F87490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 графике показать также изменение средней мощности печи;</w:t>
      </w:r>
    </w:p>
    <w:p w:rsidR="0002558A" w:rsidRPr="00511A14" w:rsidRDefault="00F87490" w:rsidP="0002558A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з)</w:t>
      </w:r>
      <w:r w:rsidRP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построить графическую зависимость изменения температуры печи от времени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=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="0002558A" w:rsidRPr="00F87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Таблица 1</w:t>
      </w:r>
      <w:r w:rsidR="00025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68"/>
        <w:gridCol w:w="833"/>
        <w:gridCol w:w="833"/>
        <w:gridCol w:w="833"/>
        <w:gridCol w:w="833"/>
        <w:gridCol w:w="834"/>
        <w:gridCol w:w="834"/>
        <w:gridCol w:w="834"/>
        <w:gridCol w:w="834"/>
        <w:gridCol w:w="834"/>
        <w:gridCol w:w="868"/>
      </w:tblGrid>
      <w:tr w:rsidR="0002558A" w:rsidTr="0002558A">
        <w:tc>
          <w:tcPr>
            <w:tcW w:w="1868" w:type="dxa"/>
          </w:tcPr>
          <w:p w:rsidR="0002558A" w:rsidRPr="00511A14" w:rsidRDefault="0002558A" w:rsidP="0002558A">
            <w:pPr>
              <w:ind w:left="180" w:right="-130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511A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№</w:t>
            </w:r>
          </w:p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11A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п</w:t>
            </w:r>
            <w:r w:rsidRPr="00511A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r w:rsidRPr="00511A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п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868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10</w:t>
            </w:r>
          </w:p>
        </w:tc>
      </w:tr>
      <w:tr w:rsidR="0002558A" w:rsidTr="0002558A">
        <w:tc>
          <w:tcPr>
            <w:tcW w:w="1868" w:type="dxa"/>
          </w:tcPr>
          <w:p w:rsidR="0002558A" w:rsidRPr="00511A14" w:rsidRDefault="0002558A" w:rsidP="0002558A">
            <w:pPr>
              <w:ind w:left="102" w:right="-13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Температура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1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val="ru-RU"/>
              </w:rPr>
              <w:t>о</w:t>
            </w:r>
            <w:r w:rsidRPr="0051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200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300</w:t>
            </w:r>
          </w:p>
        </w:tc>
        <w:tc>
          <w:tcPr>
            <w:tcW w:w="833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400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500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600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700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800</w:t>
            </w:r>
          </w:p>
        </w:tc>
        <w:tc>
          <w:tcPr>
            <w:tcW w:w="834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900</w:t>
            </w:r>
          </w:p>
        </w:tc>
        <w:tc>
          <w:tcPr>
            <w:tcW w:w="868" w:type="dxa"/>
          </w:tcPr>
          <w:p w:rsidR="0002558A" w:rsidRP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0255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1000</w:t>
            </w:r>
          </w:p>
        </w:tc>
      </w:tr>
      <w:tr w:rsidR="0002558A" w:rsidTr="0002558A">
        <w:tc>
          <w:tcPr>
            <w:tcW w:w="1868" w:type="dxa"/>
          </w:tcPr>
          <w:p w:rsidR="0002558A" w:rsidRDefault="0002558A" w:rsidP="0002558A">
            <w:pPr>
              <w:ind w:left="180" w:right="-13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Время нагрева,</w:t>
            </w:r>
          </w:p>
          <w:p w:rsidR="0002558A" w:rsidRDefault="0002558A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сек</w:t>
            </w:r>
          </w:p>
        </w:tc>
        <w:tc>
          <w:tcPr>
            <w:tcW w:w="833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3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3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3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4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4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4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4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4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68" w:type="dxa"/>
          </w:tcPr>
          <w:p w:rsidR="0002558A" w:rsidRDefault="0002558A" w:rsidP="0002558A">
            <w:pPr>
              <w:ind w:right="-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E2407" w:rsidRPr="00511A14" w:rsidRDefault="00DE2407" w:rsidP="0002558A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2407" w:rsidRPr="00511A14" w:rsidRDefault="00F946B4" w:rsidP="00511A14">
      <w:pPr>
        <w:shd w:val="clear" w:color="auto" w:fill="FFFFFF"/>
        <w:spacing w:after="0" w:line="240" w:lineRule="auto"/>
        <w:ind w:left="180" w:right="-13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Таблица 2</w:t>
      </w:r>
    </w:p>
    <w:p w:rsidR="00DE2407" w:rsidRPr="00511A14" w:rsidRDefault="00DE2407" w:rsidP="00511A14">
      <w:pPr>
        <w:shd w:val="clear" w:color="auto" w:fill="FFFFFF"/>
        <w:spacing w:after="0" w:line="240" w:lineRule="auto"/>
        <w:ind w:left="180" w:right="-13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tbl>
      <w:tblPr>
        <w:tblStyle w:val="TableGrid"/>
        <w:tblW w:w="8733" w:type="dxa"/>
        <w:tblInd w:w="502" w:type="dxa"/>
        <w:tblLook w:val="04A0" w:firstRow="1" w:lastRow="0" w:firstColumn="1" w:lastColumn="0" w:noHBand="0" w:noVBand="1"/>
      </w:tblPr>
      <w:tblGrid>
        <w:gridCol w:w="1278"/>
        <w:gridCol w:w="1710"/>
        <w:gridCol w:w="1890"/>
        <w:gridCol w:w="1890"/>
        <w:gridCol w:w="1965"/>
      </w:tblGrid>
      <w:tr w:rsidR="00ED42FB" w:rsidTr="00ED42FB">
        <w:tc>
          <w:tcPr>
            <w:tcW w:w="1278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цикла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Время нахождения печи во включенном состоянии,</w:t>
            </w:r>
            <w:r w:rsidRPr="00F87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ym w:font="Symbol" w:char="F074"/>
            </w: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ru-RU"/>
              </w:rPr>
              <w:t>вкл</w:t>
            </w:r>
          </w:p>
        </w:tc>
        <w:tc>
          <w:tcPr>
            <w:tcW w:w="1890" w:type="dxa"/>
          </w:tcPr>
          <w:p w:rsidR="00ED42FB" w:rsidRDefault="00ED42FB" w:rsidP="00F87490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Время нахождения печи в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ключенном состоянии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Pr="00F87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ym w:font="Symbol" w:char="F074"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ru-RU"/>
              </w:rPr>
              <w:t>выкл</w:t>
            </w:r>
            <w:r w:rsidRPr="0051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Максимальная температура цикла,</w:t>
            </w:r>
          </w:p>
          <w:p w:rsidR="00ED42FB" w:rsidRPr="0002558A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</w:t>
            </w:r>
            <w:r w:rsidRPr="000255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max</w:t>
            </w:r>
            <w:proofErr w:type="spellEnd"/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Минимальная </w:t>
            </w:r>
          </w:p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температура</w:t>
            </w:r>
          </w:p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цикла,</w:t>
            </w:r>
          </w:p>
          <w:p w:rsidR="00ED42FB" w:rsidRPr="0002558A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</w:t>
            </w:r>
            <w:r w:rsidRPr="000255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min</w:t>
            </w:r>
            <w:proofErr w:type="spellEnd"/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D42FB" w:rsidTr="00ED42FB">
        <w:tc>
          <w:tcPr>
            <w:tcW w:w="1278" w:type="dxa"/>
          </w:tcPr>
          <w:p w:rsidR="00ED42FB" w:rsidRDefault="00ED42FB" w:rsidP="0002558A">
            <w:pPr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71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65" w:type="dxa"/>
          </w:tcPr>
          <w:p w:rsidR="00ED42FB" w:rsidRDefault="00ED42FB" w:rsidP="00511A14">
            <w:pPr>
              <w:ind w:right="-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E2407" w:rsidRPr="00511A14" w:rsidRDefault="00DE2407" w:rsidP="00511A14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="00ED4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3. </w:t>
      </w: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Указания по обработке результатов эксперимента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 обработке результатов эксперимента необходимо руководствоваться следующей методикой :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а) время цикла печи определяется по формуле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sym w:font="Symbol" w:char="F074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ц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=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вкл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+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выкл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где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вкл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выкл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– время нахождения печи во включенном и </w:t>
      </w:r>
      <w:r w:rsid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вы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ключенном состоянии соответственно, мин.;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б) средняя мощность печи Р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ср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Вт за время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ц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определяется по формуле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680A33" wp14:editId="195C0B64">
            <wp:extent cx="76200" cy="171450"/>
            <wp:effectExtent l="0" t="0" r="0" b="0"/>
            <wp:docPr id="105" name="Picture 105" descr="http://lib.convdocs.org/pars_docs/refs/41/40819/40819_html_m53d4ec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http://lib.convdocs.org/pars_docs/refs/41/40819/40819_html_m53d4ecad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B2DAC07" wp14:editId="222D8B4C">
            <wp:extent cx="876300" cy="428625"/>
            <wp:effectExtent l="0" t="0" r="0" b="0"/>
            <wp:docPr id="106" name="Picture 106" descr="http://lib.convdocs.org/pars_docs/refs/41/40819/40819_html_7d3d9c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 descr="http://lib.convdocs.org/pars_docs/refs/41/40819/40819_html_7d3d9c6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где Р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н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 номинальная мощность печи, Вт;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в)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суммарная средняя мощность печи Р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ru-RU"/>
        </w:rPr>
        <w:t>ср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sym w:font="Symbol" w:char="F053"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Вт печи за время цикла определяется как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4594BC" wp14:editId="3067DDFE">
            <wp:extent cx="1504950" cy="447675"/>
            <wp:effectExtent l="0" t="0" r="0" b="0"/>
            <wp:docPr id="107" name="Picture 107" descr="http://lib.convdocs.org/pars_docs/refs/41/40819/40819_html_m279da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 descr="http://lib.convdocs.org/pars_docs/refs/41/40819/40819_html_m279da119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="00955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рафическ</w:t>
      </w:r>
      <w:r w:rsidR="00955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ие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зависимост</w:t>
      </w:r>
      <w:r w:rsidR="00955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изменения мощности печи от времени Р = 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955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) и 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изменения температуры печи от времени 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= 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955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 построить аналогично  рис.5.</w:t>
      </w:r>
      <w:r w:rsidR="00955393"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11A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11D64A" wp14:editId="0B569061">
            <wp:extent cx="76200" cy="171450"/>
            <wp:effectExtent l="0" t="0" r="0" b="0"/>
            <wp:docPr id="108" name="Picture 108" descr="http://lib.convdocs.org/pars_docs/refs/41/40819/40819_html_m53d4ec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http://lib.convdocs.org/pars_docs/refs/41/40819/40819_html_m53d4ecad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="00ED4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4. </w:t>
      </w: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Содержание  отчета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Отчет по работе должен содержать :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="00F87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цель работы;</w:t>
      </w:r>
    </w:p>
    <w:p w:rsidR="00DE2407" w:rsidRPr="00511A14" w:rsidRDefault="00F87490" w:rsidP="00511A14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краткую характеристику контактных датчиков температуры;</w:t>
      </w:r>
    </w:p>
    <w:p w:rsidR="00DE2407" w:rsidRPr="00511A14" w:rsidRDefault="00F87490" w:rsidP="00511A14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описание принципа двухпозиционного регулирования температуры в электрической печи сопротивления;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электрическую схему печи и описание ее работы;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таблиц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ы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 результатами эксперимента;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расчетные значения величин, необходимые для построения графических зависимостей;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графические зависимости Р =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) и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t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= 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74"/>
      </w:r>
      <w:r w:rsidR="00DE2407"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</w:t>
      </w:r>
    </w:p>
    <w:p w:rsidR="00ED42FB" w:rsidRDefault="00DE2407" w:rsidP="00511A14">
      <w:pPr>
        <w:spacing w:after="0" w:line="240" w:lineRule="auto"/>
        <w:ind w:left="180" w:right="-1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ED4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5. </w:t>
      </w:r>
      <w:r w:rsidRPr="00511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Контрольные вопросы</w:t>
      </w:r>
    </w:p>
    <w:p w:rsidR="00DE2407" w:rsidRPr="00511A14" w:rsidRDefault="00DE2407" w:rsidP="00511A14">
      <w:pPr>
        <w:spacing w:after="0" w:line="240" w:lineRule="auto"/>
        <w:ind w:left="180" w:right="-13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Объяснить принцип двухпозиционного регулирования температуры в электрической печи сопротивления.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Чем вызваны колебания температуры нагревателей при двухпозиционном регулировании? Что необходимо предпринять, для того, чтобы уменьшить их амплитуду?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Какими способами можно достичь уменьшения мощности, потребляемой печью?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Пояснить графическую зависимость изменения мощности печи от времени.</w:t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511A1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</w:p>
    <w:sectPr w:rsidR="00DE2407" w:rsidRPr="00511A14" w:rsidSect="00AE44E9">
      <w:pgSz w:w="12240" w:h="15840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5A1"/>
    <w:multiLevelType w:val="multilevel"/>
    <w:tmpl w:val="8756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D3E9B"/>
    <w:multiLevelType w:val="multilevel"/>
    <w:tmpl w:val="1370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4963ED"/>
    <w:multiLevelType w:val="multilevel"/>
    <w:tmpl w:val="78AA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304DE"/>
    <w:multiLevelType w:val="hybridMultilevel"/>
    <w:tmpl w:val="8F12323A"/>
    <w:lvl w:ilvl="0" w:tplc="A37A1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9EC5A63"/>
    <w:multiLevelType w:val="multilevel"/>
    <w:tmpl w:val="8E8E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26406E"/>
    <w:multiLevelType w:val="multilevel"/>
    <w:tmpl w:val="19A0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29252E"/>
    <w:multiLevelType w:val="multilevel"/>
    <w:tmpl w:val="430E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456694"/>
    <w:multiLevelType w:val="multilevel"/>
    <w:tmpl w:val="193A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B72F25"/>
    <w:multiLevelType w:val="multilevel"/>
    <w:tmpl w:val="9D5E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DF6FE8"/>
    <w:multiLevelType w:val="multilevel"/>
    <w:tmpl w:val="D43CB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9B4AD6"/>
    <w:multiLevelType w:val="multilevel"/>
    <w:tmpl w:val="5704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7163BC"/>
    <w:multiLevelType w:val="multilevel"/>
    <w:tmpl w:val="EB8C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3109D4"/>
    <w:multiLevelType w:val="multilevel"/>
    <w:tmpl w:val="83DC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E972DA"/>
    <w:multiLevelType w:val="hybridMultilevel"/>
    <w:tmpl w:val="A9C4533A"/>
    <w:lvl w:ilvl="0" w:tplc="972A945A">
      <w:start w:val="11"/>
      <w:numFmt w:val="decimal"/>
      <w:lvlText w:val="%1)"/>
      <w:lvlJc w:val="left"/>
      <w:pPr>
        <w:tabs>
          <w:tab w:val="num" w:pos="5"/>
        </w:tabs>
        <w:ind w:left="5" w:hanging="360"/>
      </w:pPr>
      <w:rPr>
        <w:rFonts w:hint="default"/>
      </w:rPr>
    </w:lvl>
    <w:lvl w:ilvl="1" w:tplc="F47A962C">
      <w:start w:val="4"/>
      <w:numFmt w:val="decimal"/>
      <w:lvlText w:val="%2.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2" w:tplc="4412FC46">
      <w:start w:val="5"/>
      <w:numFmt w:val="bullet"/>
      <w:lvlText w:val="-"/>
      <w:lvlJc w:val="left"/>
      <w:pPr>
        <w:tabs>
          <w:tab w:val="num" w:pos="1625"/>
        </w:tabs>
        <w:ind w:left="1625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5"/>
        </w:tabs>
        <w:ind w:left="2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5"/>
        </w:tabs>
        <w:ind w:left="2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5"/>
        </w:tabs>
        <w:ind w:left="3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5"/>
        </w:tabs>
        <w:ind w:left="4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5"/>
        </w:tabs>
        <w:ind w:left="5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5"/>
        </w:tabs>
        <w:ind w:left="5765" w:hanging="180"/>
      </w:pPr>
    </w:lvl>
  </w:abstractNum>
  <w:abstractNum w:abstractNumId="14">
    <w:nsid w:val="1DA457B3"/>
    <w:multiLevelType w:val="multilevel"/>
    <w:tmpl w:val="6A8A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8F5F76"/>
    <w:multiLevelType w:val="hybridMultilevel"/>
    <w:tmpl w:val="84B21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05845"/>
    <w:multiLevelType w:val="multilevel"/>
    <w:tmpl w:val="82F2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3670ED"/>
    <w:multiLevelType w:val="multilevel"/>
    <w:tmpl w:val="EEF4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2F2594"/>
    <w:multiLevelType w:val="hybridMultilevel"/>
    <w:tmpl w:val="D2EC3F3E"/>
    <w:lvl w:ilvl="0" w:tplc="432A0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161C1E"/>
    <w:multiLevelType w:val="multilevel"/>
    <w:tmpl w:val="CA10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7739D2"/>
    <w:multiLevelType w:val="multilevel"/>
    <w:tmpl w:val="EF1A7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0F018E"/>
    <w:multiLevelType w:val="multilevel"/>
    <w:tmpl w:val="C7DC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5431DC"/>
    <w:multiLevelType w:val="multilevel"/>
    <w:tmpl w:val="29EA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AB60B2"/>
    <w:multiLevelType w:val="multilevel"/>
    <w:tmpl w:val="C328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32278A"/>
    <w:multiLevelType w:val="multilevel"/>
    <w:tmpl w:val="416E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381F86"/>
    <w:multiLevelType w:val="multilevel"/>
    <w:tmpl w:val="1862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0D3819"/>
    <w:multiLevelType w:val="multilevel"/>
    <w:tmpl w:val="A1EA2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D77D3A"/>
    <w:multiLevelType w:val="multilevel"/>
    <w:tmpl w:val="F0CAF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C42C08"/>
    <w:multiLevelType w:val="multilevel"/>
    <w:tmpl w:val="EACAC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1D0D30"/>
    <w:multiLevelType w:val="multilevel"/>
    <w:tmpl w:val="49B2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880D80"/>
    <w:multiLevelType w:val="multilevel"/>
    <w:tmpl w:val="3D5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350073"/>
    <w:multiLevelType w:val="multilevel"/>
    <w:tmpl w:val="D2F2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C4017F"/>
    <w:multiLevelType w:val="multilevel"/>
    <w:tmpl w:val="40BC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0A4623"/>
    <w:multiLevelType w:val="multilevel"/>
    <w:tmpl w:val="F4C0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460BFF"/>
    <w:multiLevelType w:val="multilevel"/>
    <w:tmpl w:val="DA70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4B08E0"/>
    <w:multiLevelType w:val="multilevel"/>
    <w:tmpl w:val="33C6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B1846"/>
    <w:multiLevelType w:val="multilevel"/>
    <w:tmpl w:val="C01C7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805B0A"/>
    <w:multiLevelType w:val="multilevel"/>
    <w:tmpl w:val="C9EAC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443048"/>
    <w:multiLevelType w:val="multilevel"/>
    <w:tmpl w:val="FF1EB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370DFB"/>
    <w:multiLevelType w:val="multilevel"/>
    <w:tmpl w:val="1B44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F62282"/>
    <w:multiLevelType w:val="multilevel"/>
    <w:tmpl w:val="1492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E85E91"/>
    <w:multiLevelType w:val="multilevel"/>
    <w:tmpl w:val="61C0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333DD8"/>
    <w:multiLevelType w:val="hybridMultilevel"/>
    <w:tmpl w:val="C428D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A858DAAA">
      <w:start w:val="1"/>
      <w:numFmt w:val="lowerRoman"/>
      <w:lvlText w:val="%3."/>
      <w:lvlJc w:val="right"/>
      <w:pPr>
        <w:ind w:left="2160" w:hanging="180"/>
      </w:pPr>
      <w:rPr>
        <w:lang w:val="ru-RU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F039E"/>
    <w:multiLevelType w:val="multilevel"/>
    <w:tmpl w:val="E982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AE6D91"/>
    <w:multiLevelType w:val="multilevel"/>
    <w:tmpl w:val="474E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4"/>
  </w:num>
  <w:num w:numId="3">
    <w:abstractNumId w:val="9"/>
  </w:num>
  <w:num w:numId="4">
    <w:abstractNumId w:val="33"/>
  </w:num>
  <w:num w:numId="5">
    <w:abstractNumId w:val="44"/>
  </w:num>
  <w:num w:numId="6">
    <w:abstractNumId w:val="12"/>
  </w:num>
  <w:num w:numId="7">
    <w:abstractNumId w:val="27"/>
  </w:num>
  <w:num w:numId="8">
    <w:abstractNumId w:val="28"/>
  </w:num>
  <w:num w:numId="9">
    <w:abstractNumId w:val="38"/>
  </w:num>
  <w:num w:numId="10">
    <w:abstractNumId w:val="22"/>
  </w:num>
  <w:num w:numId="11">
    <w:abstractNumId w:val="2"/>
  </w:num>
  <w:num w:numId="12">
    <w:abstractNumId w:val="30"/>
  </w:num>
  <w:num w:numId="13">
    <w:abstractNumId w:val="21"/>
  </w:num>
  <w:num w:numId="14">
    <w:abstractNumId w:val="20"/>
  </w:num>
  <w:num w:numId="15">
    <w:abstractNumId w:val="19"/>
  </w:num>
  <w:num w:numId="16">
    <w:abstractNumId w:val="26"/>
  </w:num>
  <w:num w:numId="17">
    <w:abstractNumId w:val="11"/>
  </w:num>
  <w:num w:numId="18">
    <w:abstractNumId w:val="23"/>
  </w:num>
  <w:num w:numId="19">
    <w:abstractNumId w:val="6"/>
  </w:num>
  <w:num w:numId="20">
    <w:abstractNumId w:val="5"/>
  </w:num>
  <w:num w:numId="21">
    <w:abstractNumId w:val="8"/>
  </w:num>
  <w:num w:numId="22">
    <w:abstractNumId w:val="1"/>
  </w:num>
  <w:num w:numId="23">
    <w:abstractNumId w:val="37"/>
  </w:num>
  <w:num w:numId="24">
    <w:abstractNumId w:val="7"/>
  </w:num>
  <w:num w:numId="25">
    <w:abstractNumId w:val="41"/>
  </w:num>
  <w:num w:numId="26">
    <w:abstractNumId w:val="36"/>
  </w:num>
  <w:num w:numId="27">
    <w:abstractNumId w:val="35"/>
  </w:num>
  <w:num w:numId="28">
    <w:abstractNumId w:val="32"/>
  </w:num>
  <w:num w:numId="29">
    <w:abstractNumId w:val="43"/>
  </w:num>
  <w:num w:numId="30">
    <w:abstractNumId w:val="25"/>
  </w:num>
  <w:num w:numId="31">
    <w:abstractNumId w:val="29"/>
  </w:num>
  <w:num w:numId="32">
    <w:abstractNumId w:val="39"/>
  </w:num>
  <w:num w:numId="33">
    <w:abstractNumId w:val="34"/>
  </w:num>
  <w:num w:numId="34">
    <w:abstractNumId w:val="31"/>
  </w:num>
  <w:num w:numId="35">
    <w:abstractNumId w:val="14"/>
  </w:num>
  <w:num w:numId="36">
    <w:abstractNumId w:val="10"/>
  </w:num>
  <w:num w:numId="37">
    <w:abstractNumId w:val="17"/>
  </w:num>
  <w:num w:numId="38">
    <w:abstractNumId w:val="40"/>
  </w:num>
  <w:num w:numId="39">
    <w:abstractNumId w:val="4"/>
  </w:num>
  <w:num w:numId="40">
    <w:abstractNumId w:val="0"/>
  </w:num>
  <w:num w:numId="41">
    <w:abstractNumId w:val="15"/>
  </w:num>
  <w:num w:numId="42">
    <w:abstractNumId w:val="18"/>
  </w:num>
  <w:num w:numId="43">
    <w:abstractNumId w:val="42"/>
  </w:num>
  <w:num w:numId="44">
    <w:abstractNumId w:val="13"/>
  </w:num>
  <w:num w:numId="45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0D61"/>
    <w:rsid w:val="0002558A"/>
    <w:rsid w:val="00061CB0"/>
    <w:rsid w:val="000819F0"/>
    <w:rsid w:val="000952DB"/>
    <w:rsid w:val="000B0597"/>
    <w:rsid w:val="001C51FB"/>
    <w:rsid w:val="002231B3"/>
    <w:rsid w:val="002410ED"/>
    <w:rsid w:val="00304D17"/>
    <w:rsid w:val="00321B76"/>
    <w:rsid w:val="003326F3"/>
    <w:rsid w:val="0034631C"/>
    <w:rsid w:val="0035135A"/>
    <w:rsid w:val="003A3799"/>
    <w:rsid w:val="003C29EC"/>
    <w:rsid w:val="00411121"/>
    <w:rsid w:val="00426DDF"/>
    <w:rsid w:val="00432E90"/>
    <w:rsid w:val="004440BA"/>
    <w:rsid w:val="004E0BC5"/>
    <w:rsid w:val="00504D8E"/>
    <w:rsid w:val="00511A14"/>
    <w:rsid w:val="00542000"/>
    <w:rsid w:val="00543F3C"/>
    <w:rsid w:val="00595991"/>
    <w:rsid w:val="005B46D7"/>
    <w:rsid w:val="005F1970"/>
    <w:rsid w:val="00670A17"/>
    <w:rsid w:val="00684D35"/>
    <w:rsid w:val="006A3525"/>
    <w:rsid w:val="006B52AF"/>
    <w:rsid w:val="007720BF"/>
    <w:rsid w:val="007C29E1"/>
    <w:rsid w:val="0080465C"/>
    <w:rsid w:val="008F0ABB"/>
    <w:rsid w:val="00936C6A"/>
    <w:rsid w:val="00937386"/>
    <w:rsid w:val="009438FA"/>
    <w:rsid w:val="00955393"/>
    <w:rsid w:val="00971299"/>
    <w:rsid w:val="009923D3"/>
    <w:rsid w:val="009D6138"/>
    <w:rsid w:val="009E24EA"/>
    <w:rsid w:val="00A24A79"/>
    <w:rsid w:val="00A42408"/>
    <w:rsid w:val="00A62E40"/>
    <w:rsid w:val="00AC361A"/>
    <w:rsid w:val="00AE44E9"/>
    <w:rsid w:val="00B02034"/>
    <w:rsid w:val="00B433EB"/>
    <w:rsid w:val="00BF16F0"/>
    <w:rsid w:val="00C9571C"/>
    <w:rsid w:val="00CB6EF0"/>
    <w:rsid w:val="00D104F2"/>
    <w:rsid w:val="00D108D4"/>
    <w:rsid w:val="00D40D61"/>
    <w:rsid w:val="00DB2EF7"/>
    <w:rsid w:val="00DE2407"/>
    <w:rsid w:val="00E13411"/>
    <w:rsid w:val="00E646C0"/>
    <w:rsid w:val="00E80403"/>
    <w:rsid w:val="00E9271B"/>
    <w:rsid w:val="00ED42FB"/>
    <w:rsid w:val="00ED7429"/>
    <w:rsid w:val="00EF4A01"/>
    <w:rsid w:val="00F07602"/>
    <w:rsid w:val="00F1616B"/>
    <w:rsid w:val="00F27886"/>
    <w:rsid w:val="00F66904"/>
    <w:rsid w:val="00F87490"/>
    <w:rsid w:val="00F946B4"/>
    <w:rsid w:val="00F96C9A"/>
    <w:rsid w:val="00FB295C"/>
    <w:rsid w:val="00FC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0D61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40D61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4A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36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36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D61"/>
    <w:rPr>
      <w:rFonts w:ascii="Times New Roman" w:eastAsia="Times New Roman" w:hAnsi="Times New Roman" w:cs="Times New Roman"/>
      <w:b/>
      <w:bCs/>
      <w:color w:val="000000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40D61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ormalWeb">
    <w:name w:val="Normal (Web)"/>
    <w:basedOn w:val="Normal"/>
    <w:unhideWhenUsed/>
    <w:rsid w:val="00D40D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4A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EF4A01"/>
    <w:rPr>
      <w:color w:val="497A15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F4A0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F4A01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EF4A01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F4A0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F4A01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3F3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C36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361A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NoList1">
    <w:name w:val="No List1"/>
    <w:next w:val="NoList"/>
    <w:uiPriority w:val="99"/>
    <w:semiHidden/>
    <w:unhideWhenUsed/>
    <w:rsid w:val="00AC361A"/>
  </w:style>
  <w:style w:type="character" w:customStyle="1" w:styleId="apple-converted-space">
    <w:name w:val="apple-converted-space"/>
    <w:basedOn w:val="DefaultParagraphFont"/>
    <w:rsid w:val="00AC361A"/>
  </w:style>
  <w:style w:type="character" w:styleId="FollowedHyperlink">
    <w:name w:val="FollowedHyperlink"/>
    <w:basedOn w:val="DefaultParagraphFont"/>
    <w:uiPriority w:val="99"/>
    <w:semiHidden/>
    <w:unhideWhenUsed/>
    <w:rsid w:val="00AC361A"/>
    <w:rPr>
      <w:color w:val="800080"/>
      <w:u w:val="single"/>
    </w:rPr>
  </w:style>
  <w:style w:type="character" w:customStyle="1" w:styleId="butback">
    <w:name w:val="butback"/>
    <w:basedOn w:val="DefaultParagraphFont"/>
    <w:rsid w:val="00432E90"/>
  </w:style>
  <w:style w:type="character" w:customStyle="1" w:styleId="submenu-table">
    <w:name w:val="submenu-table"/>
    <w:basedOn w:val="DefaultParagraphFont"/>
    <w:rsid w:val="00432E90"/>
  </w:style>
  <w:style w:type="paragraph" w:customStyle="1" w:styleId="caption3">
    <w:name w:val="caption3"/>
    <w:basedOn w:val="Normal"/>
    <w:rsid w:val="00FB295C"/>
    <w:pPr>
      <w:spacing w:after="0" w:line="240" w:lineRule="auto"/>
      <w:ind w:firstLine="400"/>
      <w:textAlignment w:val="center"/>
    </w:pPr>
    <w:rPr>
      <w:rFonts w:ascii="Arial" w:eastAsia="Times New Roman" w:hAnsi="Arial" w:cs="Arial"/>
      <w:b/>
      <w:bCs/>
      <w:sz w:val="27"/>
      <w:szCs w:val="27"/>
      <w:lang w:val="ru-RU" w:eastAsia="ru-RU"/>
    </w:rPr>
  </w:style>
  <w:style w:type="paragraph" w:customStyle="1" w:styleId="main">
    <w:name w:val="main"/>
    <w:basedOn w:val="Normal"/>
    <w:rsid w:val="00FB295C"/>
    <w:pPr>
      <w:spacing w:after="0" w:line="240" w:lineRule="auto"/>
      <w:ind w:firstLine="400"/>
      <w:jc w:val="both"/>
      <w:textAlignment w:val="center"/>
    </w:pPr>
    <w:rPr>
      <w:rFonts w:ascii="Times New Roman" w:eastAsia="Times New Roman" w:hAnsi="Times New Roman" w:cs="Times New Roman"/>
      <w:sz w:val="27"/>
      <w:szCs w:val="27"/>
      <w:lang w:val="ru-RU" w:eastAsia="ru-RU"/>
    </w:rPr>
  </w:style>
  <w:style w:type="paragraph" w:customStyle="1" w:styleId="image">
    <w:name w:val="image"/>
    <w:basedOn w:val="Normal"/>
    <w:rsid w:val="00FB295C"/>
    <w:pPr>
      <w:spacing w:after="0" w:line="240" w:lineRule="auto"/>
      <w:ind w:firstLine="40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332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E2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4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31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8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20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7542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795148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9885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717258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16660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2496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5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4567619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624151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72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0333060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9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3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26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13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13771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9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18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4487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359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8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1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5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01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12371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86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39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2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496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95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2666079">
                      <w:marLeft w:val="0"/>
                      <w:marRight w:val="150"/>
                      <w:marTop w:val="0"/>
                      <w:marBottom w:val="0"/>
                      <w:divBdr>
                        <w:top w:val="single" w:sz="6" w:space="19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30858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8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032975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7291942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8606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10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934207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092367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1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37947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141905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10.gi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microsoft.com/office/2007/relationships/hdphoto" Target="media/hdphoto1.wdp"/><Relationship Id="rId12" Type="http://schemas.openxmlformats.org/officeDocument/2006/relationships/image" Target="media/image5.wmf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wmf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3829</TotalTime>
  <Pages>13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PapaMama</dc:creator>
  <cp:keywords/>
  <dc:description/>
  <cp:lastModifiedBy>Papa</cp:lastModifiedBy>
  <cp:revision>25</cp:revision>
  <dcterms:created xsi:type="dcterms:W3CDTF">2010-12-06T06:03:00Z</dcterms:created>
  <dcterms:modified xsi:type="dcterms:W3CDTF">2013-06-05T14:13:00Z</dcterms:modified>
</cp:coreProperties>
</file>